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F7EE" w14:textId="77777777" w:rsidR="00194358" w:rsidRDefault="00194358" w:rsidP="00194358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HASIČI RADÍ OBČANŮM</w:t>
      </w:r>
    </w:p>
    <w:p w14:paraId="405526B9" w14:textId="79D25B80" w:rsidR="00194358" w:rsidRDefault="00A166C4" w:rsidP="00194358">
      <w:pPr>
        <w:pStyle w:val="Normln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Topná sezóna začala</w:t>
      </w:r>
      <w:r w:rsidR="00482280">
        <w:rPr>
          <w:rFonts w:ascii="Arial" w:hAnsi="Arial" w:cs="Arial"/>
          <w:b/>
          <w:sz w:val="28"/>
          <w:szCs w:val="28"/>
        </w:rPr>
        <w:t>, nezapomeňme na vyčištění komína!</w:t>
      </w:r>
    </w:p>
    <w:p w14:paraId="1DBB6911" w14:textId="2B11FE57" w:rsidR="00874FCD" w:rsidRDefault="00D85438" w:rsidP="00FD4A51">
      <w:pPr>
        <w:pStyle w:val="Normlnweb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694488" wp14:editId="39768348">
            <wp:simplePos x="0" y="0"/>
            <wp:positionH relativeFrom="column">
              <wp:posOffset>3009265</wp:posOffset>
            </wp:positionH>
            <wp:positionV relativeFrom="paragraph">
              <wp:posOffset>34925</wp:posOffset>
            </wp:positionV>
            <wp:extent cx="2637790" cy="1524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A51">
        <w:rPr>
          <w:noProof/>
        </w:rPr>
        <w:drawing>
          <wp:anchor distT="0" distB="0" distL="114300" distR="114300" simplePos="0" relativeHeight="251659264" behindDoc="0" locked="0" layoutInCell="1" allowOverlap="1" wp14:anchorId="7B2B0B7E" wp14:editId="1ADBC054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730500" cy="1552575"/>
            <wp:effectExtent l="0" t="0" r="0" b="9525"/>
            <wp:wrapNone/>
            <wp:docPr id="3" name="Obrázek 3" descr="Sponso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nsor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3407E8" w14:textId="77777777" w:rsidR="00D85438" w:rsidRDefault="00D85438" w:rsidP="00FD4A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30CCDF7" w14:textId="77777777" w:rsidR="00D85438" w:rsidRDefault="00D85438" w:rsidP="00FD4A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0AD172E" w14:textId="77777777" w:rsidR="00D85438" w:rsidRDefault="00D85438" w:rsidP="00FD4A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9D16E7D" w14:textId="77777777" w:rsidR="00D85438" w:rsidRDefault="00D85438" w:rsidP="00FD4A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E01E929" w14:textId="77777777" w:rsidR="00D85438" w:rsidRDefault="00D85438" w:rsidP="00FD4A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3D89E852" w14:textId="563E6432" w:rsidR="00FD4A51" w:rsidRPr="00AC730A" w:rsidRDefault="00FD4A51" w:rsidP="00FD4A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C730A">
        <w:rPr>
          <w:rFonts w:ascii="Arial" w:hAnsi="Arial" w:cs="Arial"/>
          <w:sz w:val="24"/>
          <w:szCs w:val="24"/>
        </w:rPr>
        <w:t xml:space="preserve">Topná sezóna začala. Pamatujte, že pokud jste si ještě nenechali vyčistit komín, tak je nejvyšší čas sehnat si kominíka. Pozvat bychom si ho měli v každém případě po </w:t>
      </w:r>
      <w:r w:rsidR="0072088C" w:rsidRPr="00AC730A">
        <w:rPr>
          <w:rFonts w:ascii="Arial" w:hAnsi="Arial" w:cs="Arial"/>
          <w:sz w:val="24"/>
          <w:szCs w:val="24"/>
        </w:rPr>
        <w:t>dok</w:t>
      </w:r>
      <w:r w:rsidRPr="00AC730A">
        <w:rPr>
          <w:rFonts w:ascii="Arial" w:hAnsi="Arial" w:cs="Arial"/>
          <w:sz w:val="24"/>
          <w:szCs w:val="24"/>
        </w:rPr>
        <w:t xml:space="preserve">ončení stavby nebo </w:t>
      </w:r>
      <w:r w:rsidR="005700C5" w:rsidRPr="00AC730A">
        <w:rPr>
          <w:rFonts w:ascii="Arial" w:hAnsi="Arial" w:cs="Arial"/>
          <w:sz w:val="24"/>
          <w:szCs w:val="24"/>
        </w:rPr>
        <w:t>při zapojení nového spotřebiče do komínového tělesa</w:t>
      </w:r>
      <w:r w:rsidRPr="00AC730A">
        <w:rPr>
          <w:rFonts w:ascii="Arial" w:hAnsi="Arial" w:cs="Arial"/>
          <w:sz w:val="24"/>
          <w:szCs w:val="24"/>
        </w:rPr>
        <w:t xml:space="preserve">, než poprvé zatopíme, </w:t>
      </w:r>
      <w:r w:rsidR="0072088C" w:rsidRPr="00AC730A">
        <w:rPr>
          <w:rFonts w:ascii="Arial" w:hAnsi="Arial" w:cs="Arial"/>
          <w:sz w:val="24"/>
          <w:szCs w:val="24"/>
        </w:rPr>
        <w:t xml:space="preserve">tak </w:t>
      </w:r>
      <w:r w:rsidRPr="00AC730A">
        <w:rPr>
          <w:rFonts w:ascii="Arial" w:hAnsi="Arial" w:cs="Arial"/>
          <w:sz w:val="24"/>
          <w:szCs w:val="24"/>
        </w:rPr>
        <w:t xml:space="preserve">aby </w:t>
      </w:r>
      <w:r w:rsidR="005700C5" w:rsidRPr="00AC730A">
        <w:rPr>
          <w:rFonts w:ascii="Arial" w:hAnsi="Arial" w:cs="Arial"/>
          <w:sz w:val="24"/>
          <w:szCs w:val="24"/>
        </w:rPr>
        <w:t xml:space="preserve">nám </w:t>
      </w:r>
      <w:r w:rsidRPr="00AC730A">
        <w:rPr>
          <w:rFonts w:ascii="Arial" w:hAnsi="Arial" w:cs="Arial"/>
          <w:sz w:val="24"/>
          <w:szCs w:val="24"/>
        </w:rPr>
        <w:t>provedl revizi.</w:t>
      </w:r>
    </w:p>
    <w:p w14:paraId="24654E39" w14:textId="38CE1054" w:rsidR="00556840" w:rsidRPr="00AC730A" w:rsidRDefault="00556840" w:rsidP="00556840">
      <w:pPr>
        <w:pStyle w:val="Textkomente"/>
        <w:jc w:val="both"/>
        <w:rPr>
          <w:rFonts w:ascii="Arial" w:hAnsi="Arial" w:cs="Arial"/>
          <w:i/>
          <w:sz w:val="24"/>
          <w:szCs w:val="24"/>
        </w:rPr>
      </w:pPr>
      <w:r w:rsidRPr="00AC730A">
        <w:rPr>
          <w:rFonts w:ascii="Arial" w:eastAsia="Calibri" w:hAnsi="Arial" w:cs="Arial"/>
          <w:sz w:val="24"/>
          <w:szCs w:val="24"/>
        </w:rPr>
        <w:t xml:space="preserve">Zásady požární bezpečnosti při provozu komínů a spotřebičů paliv jsou pro fyzické osoby, podnikající fyzické osoby i pro právnické osoby obsaženy v </w:t>
      </w:r>
      <w:r w:rsidRPr="00AC730A">
        <w:rPr>
          <w:rFonts w:ascii="Arial" w:hAnsi="Arial" w:cs="Arial"/>
          <w:sz w:val="24"/>
          <w:szCs w:val="24"/>
        </w:rPr>
        <w:t xml:space="preserve">ustanovení § </w:t>
      </w:r>
      <w:proofErr w:type="gramStart"/>
      <w:r w:rsidRPr="00AC730A">
        <w:rPr>
          <w:rFonts w:ascii="Arial" w:hAnsi="Arial" w:cs="Arial"/>
          <w:sz w:val="24"/>
          <w:szCs w:val="24"/>
        </w:rPr>
        <w:t>43 - 47</w:t>
      </w:r>
      <w:proofErr w:type="gramEnd"/>
      <w:r w:rsidRPr="00AC730A">
        <w:rPr>
          <w:rFonts w:ascii="Arial" w:hAnsi="Arial" w:cs="Arial"/>
          <w:sz w:val="24"/>
          <w:szCs w:val="24"/>
        </w:rPr>
        <w:t xml:space="preserve"> zákona č. 133/1985 Sb., o požární ochraně a vyhlášce č. 34/2016 Sb., o čištění kontrole a revizi spalinové cesty</w:t>
      </w:r>
      <w:r w:rsidR="00B67367" w:rsidRPr="00AC730A">
        <w:rPr>
          <w:rFonts w:ascii="Arial" w:eastAsia="Calibri" w:hAnsi="Arial" w:cs="Arial"/>
          <w:sz w:val="24"/>
          <w:szCs w:val="24"/>
        </w:rPr>
        <w:t xml:space="preserve">. V souladu s </w:t>
      </w:r>
      <w:r w:rsidRPr="00AC730A">
        <w:rPr>
          <w:rFonts w:ascii="Arial" w:eastAsia="Calibri" w:hAnsi="Arial" w:cs="Arial"/>
          <w:sz w:val="24"/>
          <w:szCs w:val="24"/>
        </w:rPr>
        <w:t>uvedeným nařízením si každý musí počínat tak, aby při provoz</w:t>
      </w:r>
      <w:r w:rsidR="00B67367" w:rsidRPr="00AC730A">
        <w:rPr>
          <w:rFonts w:ascii="Arial" w:eastAsia="Calibri" w:hAnsi="Arial" w:cs="Arial"/>
          <w:sz w:val="24"/>
          <w:szCs w:val="24"/>
        </w:rPr>
        <w:t xml:space="preserve">u komína a kouřovodu – </w:t>
      </w:r>
      <w:r w:rsidRPr="00AC730A">
        <w:rPr>
          <w:rFonts w:ascii="Arial" w:eastAsia="Calibri" w:hAnsi="Arial" w:cs="Arial"/>
          <w:sz w:val="24"/>
          <w:szCs w:val="24"/>
        </w:rPr>
        <w:t>s</w:t>
      </w:r>
      <w:r w:rsidR="00B67367" w:rsidRPr="00AC730A">
        <w:rPr>
          <w:rFonts w:ascii="Arial" w:eastAsia="Calibri" w:hAnsi="Arial" w:cs="Arial"/>
          <w:sz w:val="24"/>
          <w:szCs w:val="24"/>
        </w:rPr>
        <w:t>palinové cesty</w:t>
      </w:r>
      <w:r w:rsidRPr="00AC730A">
        <w:rPr>
          <w:rFonts w:ascii="Arial" w:eastAsia="Calibri" w:hAnsi="Arial" w:cs="Arial"/>
          <w:sz w:val="24"/>
          <w:szCs w:val="24"/>
        </w:rPr>
        <w:t xml:space="preserve"> a spotřebiče paliv nedocházelo </w:t>
      </w:r>
      <w:r w:rsidR="00AE321D" w:rsidRPr="00AC730A">
        <w:rPr>
          <w:rFonts w:ascii="Arial" w:eastAsia="Calibri" w:hAnsi="Arial" w:cs="Arial"/>
          <w:sz w:val="24"/>
          <w:szCs w:val="24"/>
        </w:rPr>
        <w:t>ke vzniku požáru, kdy</w:t>
      </w:r>
      <w:r w:rsidRPr="00AC730A">
        <w:rPr>
          <w:rFonts w:ascii="Arial" w:eastAsia="Calibri" w:hAnsi="Arial" w:cs="Arial"/>
          <w:sz w:val="24"/>
          <w:szCs w:val="24"/>
        </w:rPr>
        <w:t xml:space="preserve"> </w:t>
      </w:r>
      <w:r w:rsidR="00AE321D" w:rsidRPr="00AC730A">
        <w:rPr>
          <w:rFonts w:ascii="Arial" w:eastAsia="Calibri" w:hAnsi="Arial" w:cs="Arial"/>
          <w:sz w:val="24"/>
          <w:szCs w:val="24"/>
        </w:rPr>
        <w:t>„</w:t>
      </w:r>
      <w:r w:rsidR="00AE321D" w:rsidRPr="00AC730A">
        <w:rPr>
          <w:rFonts w:ascii="Arial" w:hAnsi="Arial" w:cs="Arial"/>
          <w:i/>
          <w:sz w:val="24"/>
          <w:szCs w:val="24"/>
        </w:rPr>
        <w:t>p</w:t>
      </w:r>
      <w:r w:rsidRPr="00AC730A">
        <w:rPr>
          <w:rFonts w:ascii="Arial" w:hAnsi="Arial" w:cs="Arial"/>
          <w:i/>
          <w:sz w:val="24"/>
          <w:szCs w:val="24"/>
        </w:rPr>
        <w:t>rovoz spalinové cesty se považuje se vyhovující z hlediska ochrany zdraví, života nebo majetku osob, jestliže se čištění, kontrola a</w:t>
      </w:r>
      <w:r w:rsidR="00AC730A">
        <w:rPr>
          <w:rFonts w:ascii="Arial" w:hAnsi="Arial" w:cs="Arial"/>
          <w:i/>
          <w:sz w:val="24"/>
          <w:szCs w:val="24"/>
        </w:rPr>
        <w:t> </w:t>
      </w:r>
      <w:r w:rsidRPr="00AC730A">
        <w:rPr>
          <w:rFonts w:ascii="Arial" w:hAnsi="Arial" w:cs="Arial"/>
          <w:i/>
          <w:sz w:val="24"/>
          <w:szCs w:val="24"/>
        </w:rPr>
        <w:t>revize spalinové ces</w:t>
      </w:r>
      <w:r w:rsidR="00B67367" w:rsidRPr="00AC730A">
        <w:rPr>
          <w:rFonts w:ascii="Arial" w:hAnsi="Arial" w:cs="Arial"/>
          <w:i/>
          <w:sz w:val="24"/>
          <w:szCs w:val="24"/>
        </w:rPr>
        <w:t>ty provádí způsobem podle</w:t>
      </w:r>
      <w:r w:rsidRPr="00AC730A">
        <w:rPr>
          <w:rFonts w:ascii="Arial" w:hAnsi="Arial" w:cs="Arial"/>
          <w:i/>
          <w:sz w:val="24"/>
          <w:szCs w:val="24"/>
        </w:rPr>
        <w:t xml:space="preserve"> zákona</w:t>
      </w:r>
      <w:r w:rsidR="00B67367" w:rsidRPr="00AC730A">
        <w:rPr>
          <w:rFonts w:ascii="Arial" w:hAnsi="Arial" w:cs="Arial"/>
          <w:i/>
          <w:sz w:val="24"/>
          <w:szCs w:val="24"/>
        </w:rPr>
        <w:t xml:space="preserve"> o požární ochraně</w:t>
      </w:r>
      <w:r w:rsidR="00AE321D" w:rsidRPr="00AC730A">
        <w:rPr>
          <w:rFonts w:ascii="Arial" w:hAnsi="Arial" w:cs="Arial"/>
          <w:i/>
          <w:sz w:val="24"/>
          <w:szCs w:val="24"/>
        </w:rPr>
        <w:t>“</w:t>
      </w:r>
      <w:r w:rsidRPr="00AC730A">
        <w:rPr>
          <w:rFonts w:ascii="Arial" w:hAnsi="Arial" w:cs="Arial"/>
          <w:i/>
          <w:sz w:val="24"/>
          <w:szCs w:val="24"/>
        </w:rPr>
        <w:t>.</w:t>
      </w:r>
    </w:p>
    <w:p w14:paraId="5D76A02B" w14:textId="665BEBAD" w:rsidR="00556840" w:rsidRPr="00AC730A" w:rsidRDefault="00556840" w:rsidP="0055684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C730A">
        <w:rPr>
          <w:rFonts w:ascii="Arial" w:eastAsia="Calibri" w:hAnsi="Arial" w:cs="Arial"/>
          <w:sz w:val="24"/>
          <w:szCs w:val="24"/>
        </w:rPr>
        <w:t>Kontrola a čištění spalinové cesty se provádí ve stanovených lhůtách, které jsou závislé na druhu paliva a výkonu připojeného spotřebiče. Svépomocí lze provést pouze čištění spalinové cesty, k níž je připojen spotřebič o výkonu do 50 kW včetně</w:t>
      </w:r>
      <w:r w:rsidR="00B67367" w:rsidRPr="00AC730A">
        <w:rPr>
          <w:rFonts w:ascii="Arial" w:eastAsia="Calibri" w:hAnsi="Arial" w:cs="Arial"/>
          <w:sz w:val="24"/>
          <w:szCs w:val="24"/>
        </w:rPr>
        <w:t xml:space="preserve">. Kontrolu spalinové cesty však může provést jen kominík. </w:t>
      </w:r>
      <w:r w:rsidRPr="00AC730A">
        <w:rPr>
          <w:rFonts w:ascii="Arial" w:eastAsia="Calibri" w:hAnsi="Arial" w:cs="Arial"/>
          <w:sz w:val="24"/>
          <w:szCs w:val="24"/>
        </w:rPr>
        <w:t>O provedené kontrole spalinové cesty musí kominík vyhotovit Zpráv</w:t>
      </w:r>
      <w:r w:rsidR="004B2272" w:rsidRPr="00AC730A">
        <w:rPr>
          <w:rFonts w:ascii="Arial" w:eastAsia="Calibri" w:hAnsi="Arial" w:cs="Arial"/>
          <w:sz w:val="24"/>
          <w:szCs w:val="24"/>
        </w:rPr>
        <w:t>u o provedení čištění a kontrole</w:t>
      </w:r>
      <w:r w:rsidRPr="00AC730A">
        <w:rPr>
          <w:rFonts w:ascii="Arial" w:eastAsia="Calibri" w:hAnsi="Arial" w:cs="Arial"/>
          <w:sz w:val="24"/>
          <w:szCs w:val="24"/>
        </w:rPr>
        <w:t xml:space="preserve"> spalinové cesty. Pokud čištění prováděla svépomocí podnikající fyzická osoba nebo právnická osoba, musí o</w:t>
      </w:r>
      <w:r w:rsidR="00AC730A">
        <w:rPr>
          <w:rFonts w:ascii="Arial" w:eastAsia="Calibri" w:hAnsi="Arial" w:cs="Arial"/>
          <w:sz w:val="24"/>
          <w:szCs w:val="24"/>
        </w:rPr>
        <w:t> </w:t>
      </w:r>
      <w:bookmarkStart w:id="0" w:name="_GoBack"/>
      <w:bookmarkEnd w:id="0"/>
      <w:r w:rsidRPr="00AC730A">
        <w:rPr>
          <w:rFonts w:ascii="Arial" w:eastAsia="Calibri" w:hAnsi="Arial" w:cs="Arial"/>
          <w:sz w:val="24"/>
          <w:szCs w:val="24"/>
        </w:rPr>
        <w:t>tomto čištění učinit písemný záznam.</w:t>
      </w:r>
    </w:p>
    <w:p w14:paraId="2AEB8C0E" w14:textId="25DFA676" w:rsidR="00556840" w:rsidRPr="00AC730A" w:rsidRDefault="00556840" w:rsidP="00556840">
      <w:pPr>
        <w:spacing w:before="100" w:beforeAutospacing="1" w:after="200" w:afterAutospacing="1" w:line="276" w:lineRule="auto"/>
        <w:jc w:val="both"/>
      </w:pPr>
      <w:r w:rsidRPr="00AC730A">
        <w:rPr>
          <w:rFonts w:ascii="Arial" w:hAnsi="Arial" w:cs="Arial"/>
          <w:sz w:val="24"/>
          <w:szCs w:val="24"/>
        </w:rPr>
        <w:t xml:space="preserve">Revizi smí provádět </w:t>
      </w:r>
      <w:r w:rsidR="004B2272" w:rsidRPr="00AC730A">
        <w:rPr>
          <w:rFonts w:ascii="Arial" w:hAnsi="Arial" w:cs="Arial"/>
          <w:sz w:val="24"/>
          <w:szCs w:val="24"/>
        </w:rPr>
        <w:t xml:space="preserve">jen </w:t>
      </w:r>
      <w:r w:rsidRPr="00AC730A">
        <w:rPr>
          <w:rFonts w:ascii="Arial" w:hAnsi="Arial" w:cs="Arial"/>
          <w:sz w:val="24"/>
          <w:szCs w:val="24"/>
        </w:rPr>
        <w:t xml:space="preserve">držitel profesní kvalifikace kominík – revizní technik spalinové cesty. Zda má dotyčná osoba příslušnou kvalifikaci si lze ověřit na stránkách MV GŘ HZS ČR: </w:t>
      </w:r>
      <w:hyperlink r:id="rId8" w:history="1">
        <w:r w:rsidRPr="00AC730A">
          <w:rPr>
            <w:rStyle w:val="Hypertextovodkaz"/>
            <w:rFonts w:ascii="Arial" w:hAnsi="Arial" w:cs="Arial"/>
            <w:color w:val="00B0F0"/>
            <w:sz w:val="24"/>
            <w:szCs w:val="24"/>
          </w:rPr>
          <w:t>https://aplikace.hzscr.cz/revizni-technik-spalinovych-cest/</w:t>
        </w:r>
      </w:hyperlink>
      <w:r w:rsidR="004B2272" w:rsidRPr="00AC730A">
        <w:rPr>
          <w:rFonts w:ascii="Arial" w:hAnsi="Arial" w:cs="Arial"/>
          <w:color w:val="00B0F0"/>
          <w:sz w:val="24"/>
          <w:szCs w:val="24"/>
        </w:rPr>
        <w:t>.</w:t>
      </w:r>
      <w:r w:rsidR="004B2272" w:rsidRPr="00AC730A">
        <w:rPr>
          <w:rFonts w:ascii="Arial" w:hAnsi="Arial" w:cs="Arial"/>
          <w:sz w:val="24"/>
          <w:szCs w:val="24"/>
        </w:rPr>
        <w:t xml:space="preserve"> O </w:t>
      </w:r>
      <w:r w:rsidRPr="00AC730A">
        <w:rPr>
          <w:rFonts w:ascii="Arial" w:eastAsia="Calibri" w:hAnsi="Arial" w:cs="Arial"/>
          <w:sz w:val="24"/>
          <w:szCs w:val="24"/>
        </w:rPr>
        <w:t xml:space="preserve">výsledku </w:t>
      </w:r>
      <w:r w:rsidR="004B2272" w:rsidRPr="00AC730A">
        <w:rPr>
          <w:rFonts w:ascii="Arial" w:eastAsia="Calibri" w:hAnsi="Arial" w:cs="Arial"/>
          <w:sz w:val="24"/>
          <w:szCs w:val="24"/>
        </w:rPr>
        <w:t xml:space="preserve">revize </w:t>
      </w:r>
      <w:r w:rsidRPr="00AC730A">
        <w:rPr>
          <w:rFonts w:ascii="Arial" w:eastAsia="Calibri" w:hAnsi="Arial" w:cs="Arial"/>
          <w:sz w:val="24"/>
          <w:szCs w:val="24"/>
        </w:rPr>
        <w:t xml:space="preserve">vyhotoví Zprávu o revizi spalinové cesty, jejíž nedílnou součástí je </w:t>
      </w:r>
      <w:r w:rsidRPr="00AC730A">
        <w:rPr>
          <w:rFonts w:ascii="Arial" w:hAnsi="Arial" w:cs="Arial"/>
          <w:sz w:val="24"/>
          <w:szCs w:val="24"/>
        </w:rPr>
        <w:t>Technický protokol revize spalinové cesty.</w:t>
      </w:r>
      <w:r w:rsidRPr="00AC730A">
        <w:rPr>
          <w:rFonts w:ascii="Arial" w:eastAsia="Calibri" w:hAnsi="Arial" w:cs="Arial"/>
          <w:sz w:val="24"/>
          <w:szCs w:val="24"/>
        </w:rPr>
        <w:t xml:space="preserve"> Revize musí být provedena vždy </w:t>
      </w:r>
      <w:r w:rsidRPr="00AC730A">
        <w:rPr>
          <w:rFonts w:ascii="Arial" w:eastAsia="Times New Roman" w:hAnsi="Arial" w:cs="Arial"/>
          <w:sz w:val="24"/>
          <w:szCs w:val="24"/>
          <w:lang w:eastAsia="cs-CZ"/>
        </w:rPr>
        <w:t>před uvedením nové spalinové cesty do provozu nebo po každé stavební úpravě komínu, při změně druhu pal</w:t>
      </w:r>
      <w:r w:rsidR="004B2272" w:rsidRPr="00AC730A">
        <w:rPr>
          <w:rFonts w:ascii="Arial" w:eastAsia="Times New Roman" w:hAnsi="Arial" w:cs="Arial"/>
          <w:sz w:val="24"/>
          <w:szCs w:val="24"/>
          <w:lang w:eastAsia="cs-CZ"/>
        </w:rPr>
        <w:t>iva připojeného spotřebiče</w:t>
      </w:r>
      <w:r w:rsidRPr="00AC730A">
        <w:rPr>
          <w:rFonts w:ascii="Arial" w:eastAsia="Times New Roman" w:hAnsi="Arial" w:cs="Arial"/>
          <w:sz w:val="24"/>
          <w:szCs w:val="24"/>
          <w:lang w:eastAsia="cs-CZ"/>
        </w:rPr>
        <w:t>, před připojením spotřebiče paliv do nepoužívané spalinové cesty, před výměnou nebo novou instalací spotřebiče paliv (výjimka uvedena ve vyhlášce), po komínovém požáru, při vzniku trhlin ve spalinové cestě, jakož i při vzniku podezření na výskyt trhlin ve spalinové cestě.</w:t>
      </w:r>
    </w:p>
    <w:p w14:paraId="2D06C5E5" w14:textId="7DDDBD21" w:rsidR="00D2131F" w:rsidRPr="00AC730A" w:rsidRDefault="00D2131F" w:rsidP="00D2131F">
      <w:pPr>
        <w:spacing w:before="100" w:beforeAutospacing="1" w:after="200" w:afterAutospacing="1" w:line="276" w:lineRule="auto"/>
        <w:jc w:val="both"/>
        <w:rPr>
          <w:color w:val="00B0F0"/>
        </w:rPr>
      </w:pPr>
      <w:r w:rsidRPr="00AC730A">
        <w:rPr>
          <w:rFonts w:ascii="Arial" w:hAnsi="Arial" w:cs="Arial"/>
          <w:sz w:val="24"/>
          <w:szCs w:val="24"/>
        </w:rPr>
        <w:lastRenderedPageBreak/>
        <w:t xml:space="preserve">Lhůty k provedení </w:t>
      </w:r>
      <w:r w:rsidR="00B838DD" w:rsidRPr="00AC730A">
        <w:rPr>
          <w:rFonts w:ascii="Arial" w:hAnsi="Arial" w:cs="Arial"/>
          <w:sz w:val="24"/>
          <w:szCs w:val="24"/>
        </w:rPr>
        <w:t xml:space="preserve">čištění a kontroly </w:t>
      </w:r>
      <w:r w:rsidRPr="00AC730A">
        <w:rPr>
          <w:rFonts w:ascii="Arial" w:hAnsi="Arial" w:cs="Arial"/>
          <w:sz w:val="24"/>
          <w:szCs w:val="24"/>
        </w:rPr>
        <w:t xml:space="preserve">jsou uvedeny v příloze č. 2 vyhlášky č. 34/2016 Sb. o čištění, kontrole a revizi spalinové cesty: </w:t>
      </w:r>
      <w:hyperlink r:id="rId9" w:history="1">
        <w:r w:rsidRPr="00AC730A">
          <w:rPr>
            <w:rStyle w:val="Hypertextovodkaz"/>
            <w:rFonts w:ascii="Arial" w:hAnsi="Arial" w:cs="Arial"/>
            <w:color w:val="00B0F0"/>
            <w:sz w:val="24"/>
            <w:szCs w:val="24"/>
          </w:rPr>
          <w:t>https://www.hzscr.cz/clanek/cisteni-kontrola-a-revize-spalinovych-cest.aspx</w:t>
        </w:r>
      </w:hyperlink>
    </w:p>
    <w:p w14:paraId="28EBE09E" w14:textId="03D43369" w:rsidR="00FD4A51" w:rsidRPr="00AC730A" w:rsidRDefault="00FD4A51" w:rsidP="00FD4A51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AC730A">
        <w:rPr>
          <w:rFonts w:ascii="Arial" w:hAnsi="Arial" w:cs="Arial"/>
          <w:bCs/>
        </w:rPr>
        <w:t>A nakonec pár praktických informací</w:t>
      </w:r>
      <w:r w:rsidRPr="00AC730A">
        <w:rPr>
          <w:rFonts w:ascii="Arial" w:hAnsi="Arial" w:cs="Arial"/>
          <w:b/>
          <w:bCs/>
        </w:rPr>
        <w:t>.</w:t>
      </w:r>
      <w:r w:rsidRPr="00AC730A">
        <w:rPr>
          <w:rFonts w:ascii="Arial" w:hAnsi="Arial" w:cs="Arial"/>
        </w:rPr>
        <w:t xml:space="preserve"> Za samotnou kontrolu komína zaplatíte zhruba 500</w:t>
      </w:r>
      <w:r w:rsidR="00E176BF" w:rsidRPr="00AC730A">
        <w:rPr>
          <w:rFonts w:ascii="Arial" w:hAnsi="Arial" w:cs="Arial"/>
        </w:rPr>
        <w:t>,-</w:t>
      </w:r>
      <w:r w:rsidRPr="00AC730A">
        <w:rPr>
          <w:rFonts w:ascii="Arial" w:hAnsi="Arial" w:cs="Arial"/>
        </w:rPr>
        <w:t xml:space="preserve"> až 1000</w:t>
      </w:r>
      <w:r w:rsidR="00E176BF" w:rsidRPr="00AC730A">
        <w:rPr>
          <w:rFonts w:ascii="Arial" w:hAnsi="Arial" w:cs="Arial"/>
        </w:rPr>
        <w:t>,-</w:t>
      </w:r>
      <w:r w:rsidRPr="00AC730A">
        <w:rPr>
          <w:rFonts w:ascii="Arial" w:hAnsi="Arial" w:cs="Arial"/>
        </w:rPr>
        <w:t xml:space="preserve"> korun. Pokud pravidelné kon</w:t>
      </w:r>
      <w:r w:rsidR="000C2950" w:rsidRPr="00AC730A">
        <w:rPr>
          <w:rFonts w:ascii="Arial" w:hAnsi="Arial" w:cs="Arial"/>
        </w:rPr>
        <w:t>troly či revizi komínu zanedbáváte</w:t>
      </w:r>
      <w:r w:rsidRPr="00AC730A">
        <w:rPr>
          <w:rFonts w:ascii="Arial" w:hAnsi="Arial" w:cs="Arial"/>
        </w:rPr>
        <w:t>,</w:t>
      </w:r>
      <w:r w:rsidR="000C2950" w:rsidRPr="00AC730A">
        <w:rPr>
          <w:rFonts w:ascii="Arial" w:hAnsi="Arial" w:cs="Arial"/>
        </w:rPr>
        <w:t xml:space="preserve"> porušujete tím zákon o požární ochraně a dopouštíte se přestupku</w:t>
      </w:r>
      <w:r w:rsidRPr="00AC730A">
        <w:rPr>
          <w:rFonts w:ascii="Arial" w:hAnsi="Arial" w:cs="Arial"/>
        </w:rPr>
        <w:t xml:space="preserve">. </w:t>
      </w:r>
      <w:r w:rsidR="000C2950" w:rsidRPr="00AC730A">
        <w:rPr>
          <w:rFonts w:ascii="Arial" w:hAnsi="Arial" w:cs="Arial"/>
        </w:rPr>
        <w:t xml:space="preserve">Pokud Vás správní orgán vyzve k předložení </w:t>
      </w:r>
      <w:r w:rsidR="000C2950" w:rsidRPr="00AC730A">
        <w:rPr>
          <w:rFonts w:ascii="Arial" w:eastAsia="Calibri" w:hAnsi="Arial" w:cs="Arial"/>
        </w:rPr>
        <w:t xml:space="preserve">Zprávy o provedení čištění a kontrole spalinové cesty a Vy pravidelnou kontrolu neprovádíte, </w:t>
      </w:r>
      <w:r w:rsidRPr="00AC730A">
        <w:rPr>
          <w:rFonts w:ascii="Arial" w:hAnsi="Arial" w:cs="Arial"/>
        </w:rPr>
        <w:t>můžete dostat pokutu za nesplnění zákonem dané povinnosti</w:t>
      </w:r>
      <w:r w:rsidR="00E176BF" w:rsidRPr="00AC730A">
        <w:rPr>
          <w:rFonts w:ascii="Arial" w:hAnsi="Arial" w:cs="Arial"/>
        </w:rPr>
        <w:t>. Pokuta</w:t>
      </w:r>
      <w:r w:rsidR="000C2950" w:rsidRPr="00AC730A">
        <w:rPr>
          <w:rFonts w:ascii="Arial" w:hAnsi="Arial" w:cs="Arial"/>
        </w:rPr>
        <w:t xml:space="preserve"> bývá zpravidla vyšší než částka za provedenou kontrolu kominíkem</w:t>
      </w:r>
      <w:r w:rsidRPr="00AC730A">
        <w:rPr>
          <w:rFonts w:ascii="Arial" w:hAnsi="Arial" w:cs="Arial"/>
        </w:rPr>
        <w:t>. Závažnější problém však nastává ve chvíli, kdy dojde k</w:t>
      </w:r>
      <w:r w:rsidR="000C2950" w:rsidRPr="00AC730A">
        <w:rPr>
          <w:rFonts w:ascii="Arial" w:hAnsi="Arial" w:cs="Arial"/>
        </w:rPr>
        <w:t> </w:t>
      </w:r>
      <w:r w:rsidRPr="00AC730A">
        <w:rPr>
          <w:rFonts w:ascii="Arial" w:hAnsi="Arial" w:cs="Arial"/>
        </w:rPr>
        <w:t>požáru</w:t>
      </w:r>
      <w:r w:rsidR="000C2950" w:rsidRPr="00AC730A">
        <w:rPr>
          <w:rFonts w:ascii="Arial" w:hAnsi="Arial" w:cs="Arial"/>
        </w:rPr>
        <w:t xml:space="preserve"> sazí v komíně a k následnému rozšíření na konstrukci stavby. Nejen, že zaplatíte pokutu za nesplnění </w:t>
      </w:r>
      <w:r w:rsidR="00E176BF" w:rsidRPr="00AC730A">
        <w:rPr>
          <w:rFonts w:ascii="Arial" w:hAnsi="Arial" w:cs="Arial"/>
        </w:rPr>
        <w:t xml:space="preserve">zákonných </w:t>
      </w:r>
      <w:r w:rsidR="000C2950" w:rsidRPr="00AC730A">
        <w:rPr>
          <w:rFonts w:ascii="Arial" w:hAnsi="Arial" w:cs="Arial"/>
        </w:rPr>
        <w:t>povinností, ale p</w:t>
      </w:r>
      <w:r w:rsidRPr="00AC730A">
        <w:rPr>
          <w:rFonts w:ascii="Arial" w:hAnsi="Arial" w:cs="Arial"/>
        </w:rPr>
        <w:t xml:space="preserve">okud v takovém případě pojišťovna zjistí, že komín neměl platnou revizi a </w:t>
      </w:r>
      <w:r w:rsidR="000C2950" w:rsidRPr="00AC730A">
        <w:rPr>
          <w:rFonts w:ascii="Arial" w:hAnsi="Arial" w:cs="Arial"/>
        </w:rPr>
        <w:t>nebyly pravidelně prováděny</w:t>
      </w:r>
      <w:r w:rsidRPr="00AC730A">
        <w:rPr>
          <w:rFonts w:ascii="Arial" w:hAnsi="Arial" w:cs="Arial"/>
        </w:rPr>
        <w:t xml:space="preserve"> kontroly, </w:t>
      </w:r>
      <w:r w:rsidR="000C2950" w:rsidRPr="00AC730A">
        <w:rPr>
          <w:rFonts w:ascii="Arial" w:hAnsi="Arial" w:cs="Arial"/>
        </w:rPr>
        <w:t>neposkytne Vám tak následně pojistné plnění, nebo bude plnění krátit.</w:t>
      </w:r>
    </w:p>
    <w:p w14:paraId="51CC5BFF" w14:textId="77777777" w:rsidR="000A2DB4" w:rsidRPr="00AC730A" w:rsidRDefault="000A2DB4" w:rsidP="00C6530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27F238F4" w14:textId="77777777" w:rsidR="00C65306" w:rsidRPr="00AC730A" w:rsidRDefault="00C65306" w:rsidP="00C6530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AC730A">
        <w:rPr>
          <w:rFonts w:ascii="Arial" w:hAnsi="Arial" w:cs="Arial"/>
        </w:rPr>
        <w:t>Nezapomeňte</w:t>
      </w:r>
      <w:r w:rsidR="00F12515" w:rsidRPr="00AC730A">
        <w:rPr>
          <w:rFonts w:ascii="Arial" w:hAnsi="Arial" w:cs="Arial"/>
        </w:rPr>
        <w:t>, prevence je řešení, které se vyplatí!</w:t>
      </w:r>
    </w:p>
    <w:p w14:paraId="127FB106" w14:textId="77777777" w:rsidR="00F257BD" w:rsidRPr="00AC730A" w:rsidRDefault="00F257BD" w:rsidP="00C6530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47B6F87D" w14:textId="77777777" w:rsidR="00F257BD" w:rsidRDefault="00F257BD" w:rsidP="00F257BD">
      <w:pPr>
        <w:jc w:val="both"/>
        <w:rPr>
          <w:rFonts w:ascii="Arial" w:hAnsi="Arial" w:cs="Arial"/>
          <w:i/>
          <w:iCs/>
        </w:rPr>
      </w:pPr>
    </w:p>
    <w:p w14:paraId="5167ADEC" w14:textId="357C7E4A" w:rsidR="00F257BD" w:rsidRDefault="00F257BD" w:rsidP="00F257B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au</w:t>
      </w:r>
      <w:r w:rsidRPr="000B412E">
        <w:rPr>
          <w:rFonts w:ascii="Arial" w:hAnsi="Arial" w:cs="Arial"/>
          <w:i/>
          <w:iCs/>
        </w:rPr>
        <w:t>to</w:t>
      </w:r>
      <w:r>
        <w:rPr>
          <w:rFonts w:ascii="Arial" w:hAnsi="Arial" w:cs="Arial"/>
          <w:i/>
          <w:iCs/>
        </w:rPr>
        <w:t>r</w:t>
      </w:r>
      <w:r w:rsidRPr="000B412E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kpt.</w:t>
      </w:r>
      <w:r w:rsidR="00FD4A51">
        <w:rPr>
          <w:rFonts w:ascii="Arial" w:hAnsi="Arial" w:cs="Arial"/>
          <w:b/>
          <w:bCs/>
          <w:i/>
          <w:iCs/>
        </w:rPr>
        <w:t xml:space="preserve"> PhDr. Tomáš Beneš, plk.</w:t>
      </w:r>
      <w:r>
        <w:rPr>
          <w:rFonts w:ascii="Arial" w:hAnsi="Arial" w:cs="Arial"/>
          <w:b/>
          <w:bCs/>
          <w:i/>
          <w:iCs/>
        </w:rPr>
        <w:t xml:space="preserve"> Mgr. Michaela Stará</w:t>
      </w:r>
    </w:p>
    <w:p w14:paraId="0A8539E0" w14:textId="07039E57" w:rsidR="00012D18" w:rsidRDefault="00F257BD" w:rsidP="00F257B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>HZS Libereckého kraje</w:t>
      </w:r>
    </w:p>
    <w:p w14:paraId="7DD43116" w14:textId="77777777" w:rsidR="00012D18" w:rsidRPr="007147F6" w:rsidRDefault="00012D18" w:rsidP="00F257BD">
      <w:pPr>
        <w:jc w:val="both"/>
        <w:rPr>
          <w:rFonts w:ascii="Arial" w:hAnsi="Arial" w:cs="Arial"/>
          <w:i/>
          <w:iCs/>
        </w:rPr>
      </w:pPr>
    </w:p>
    <w:p w14:paraId="2E5D8D24" w14:textId="77777777" w:rsidR="00F257BD" w:rsidRDefault="00F257BD" w:rsidP="00C6530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F2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5F9F"/>
    <w:multiLevelType w:val="hybridMultilevel"/>
    <w:tmpl w:val="F5AC7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BF1"/>
    <w:multiLevelType w:val="hybridMultilevel"/>
    <w:tmpl w:val="2F1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3B15"/>
    <w:multiLevelType w:val="hybridMultilevel"/>
    <w:tmpl w:val="B0344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3138"/>
    <w:multiLevelType w:val="multilevel"/>
    <w:tmpl w:val="0164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FC"/>
    <w:rsid w:val="00012D18"/>
    <w:rsid w:val="0006619D"/>
    <w:rsid w:val="000A2DB4"/>
    <w:rsid w:val="000C2950"/>
    <w:rsid w:val="000F2EBB"/>
    <w:rsid w:val="00167E77"/>
    <w:rsid w:val="00194358"/>
    <w:rsid w:val="00211051"/>
    <w:rsid w:val="00220E5C"/>
    <w:rsid w:val="0022345B"/>
    <w:rsid w:val="00223F57"/>
    <w:rsid w:val="00226CC0"/>
    <w:rsid w:val="003101E7"/>
    <w:rsid w:val="003B2523"/>
    <w:rsid w:val="003F331F"/>
    <w:rsid w:val="00405A45"/>
    <w:rsid w:val="00482280"/>
    <w:rsid w:val="0048725A"/>
    <w:rsid w:val="004B2272"/>
    <w:rsid w:val="0053131A"/>
    <w:rsid w:val="00556840"/>
    <w:rsid w:val="00566430"/>
    <w:rsid w:val="005700C5"/>
    <w:rsid w:val="005B1CEA"/>
    <w:rsid w:val="005E5780"/>
    <w:rsid w:val="006F58F4"/>
    <w:rsid w:val="0072088C"/>
    <w:rsid w:val="007216E4"/>
    <w:rsid w:val="007669A1"/>
    <w:rsid w:val="00787C4A"/>
    <w:rsid w:val="00823ED5"/>
    <w:rsid w:val="008410F2"/>
    <w:rsid w:val="00874FCD"/>
    <w:rsid w:val="008C2435"/>
    <w:rsid w:val="009B235D"/>
    <w:rsid w:val="009C6CC2"/>
    <w:rsid w:val="00A166C4"/>
    <w:rsid w:val="00A533C9"/>
    <w:rsid w:val="00AC6AA3"/>
    <w:rsid w:val="00AC730A"/>
    <w:rsid w:val="00AD2C30"/>
    <w:rsid w:val="00AE321D"/>
    <w:rsid w:val="00B244CE"/>
    <w:rsid w:val="00B34F29"/>
    <w:rsid w:val="00B67367"/>
    <w:rsid w:val="00B7207D"/>
    <w:rsid w:val="00B838DD"/>
    <w:rsid w:val="00C537C6"/>
    <w:rsid w:val="00C65306"/>
    <w:rsid w:val="00C82162"/>
    <w:rsid w:val="00CF1AFC"/>
    <w:rsid w:val="00D2131F"/>
    <w:rsid w:val="00D80804"/>
    <w:rsid w:val="00D85438"/>
    <w:rsid w:val="00D86109"/>
    <w:rsid w:val="00D86132"/>
    <w:rsid w:val="00DD3B9D"/>
    <w:rsid w:val="00E176BF"/>
    <w:rsid w:val="00E61EEA"/>
    <w:rsid w:val="00E72B26"/>
    <w:rsid w:val="00E916CB"/>
    <w:rsid w:val="00EA61FD"/>
    <w:rsid w:val="00F12515"/>
    <w:rsid w:val="00F15A01"/>
    <w:rsid w:val="00F257BD"/>
    <w:rsid w:val="00F779FB"/>
    <w:rsid w:val="00FB63E3"/>
    <w:rsid w:val="00FD4A51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C38"/>
  <w15:chartTrackingRefBased/>
  <w15:docId w15:val="{87B02783-C5D8-4627-9391-6B1CE4D2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9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16C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61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61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61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1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1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34F2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4F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CC0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72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hzscr.cz/revizni-technik-spalinovych-ces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zscr.cz/clanek/cisteni-kontrola-a-revize-spalinovych-ces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52A2-0544-4F97-8BC8-ECE58272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Michaela Stará</cp:lastModifiedBy>
  <cp:revision>3</cp:revision>
  <dcterms:created xsi:type="dcterms:W3CDTF">2022-11-10T11:16:00Z</dcterms:created>
  <dcterms:modified xsi:type="dcterms:W3CDTF">2022-11-10T11:18:00Z</dcterms:modified>
</cp:coreProperties>
</file>