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D4C7" w14:textId="77777777" w:rsidR="00647836" w:rsidRDefault="00194358" w:rsidP="00647836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HASIČI RADÍ OBČANŮM</w:t>
      </w:r>
    </w:p>
    <w:p w14:paraId="405526B9" w14:textId="0CA8398F" w:rsidR="00194358" w:rsidRDefault="00C1734F" w:rsidP="00647836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7154F8">
        <w:rPr>
          <w:rFonts w:ascii="Arial" w:hAnsi="Arial" w:cs="Arial"/>
          <w:b/>
        </w:rPr>
        <w:t>Listopad</w:t>
      </w:r>
      <w:proofErr w:type="gramEnd"/>
      <w:r w:rsidRPr="007154F8">
        <w:rPr>
          <w:rFonts w:ascii="Arial" w:hAnsi="Arial" w:cs="Arial"/>
          <w:b/>
        </w:rPr>
        <w:t xml:space="preserve"> - lístek spad… Pálit či nepálit?</w:t>
      </w:r>
    </w:p>
    <w:p w14:paraId="1B71195F" w14:textId="2847958B" w:rsidR="00E35ECD" w:rsidRPr="007154F8" w:rsidRDefault="00321D14" w:rsidP="00194358">
      <w:pPr>
        <w:pStyle w:val="Normlnweb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5CF190" wp14:editId="04A184AC">
            <wp:simplePos x="0" y="0"/>
            <wp:positionH relativeFrom="margin">
              <wp:posOffset>1584325</wp:posOffset>
            </wp:positionH>
            <wp:positionV relativeFrom="paragraph">
              <wp:posOffset>10795</wp:posOffset>
            </wp:positionV>
            <wp:extent cx="2718636" cy="1531518"/>
            <wp:effectExtent l="0" t="0" r="5715" b="0"/>
            <wp:wrapNone/>
            <wp:docPr id="1" name="Obrázek 1" descr="Ohniště, Pálení Listí, Zahradě Ohniště, Táborák, Oh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iště, Pálení Listí, Zahradě Ohniště, Táborák, Ohe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74" cy="15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8BE68" w14:textId="402053D9" w:rsidR="00321D14" w:rsidRDefault="00321D14" w:rsidP="00027275">
      <w:pPr>
        <w:pStyle w:val="Normlnweb"/>
        <w:jc w:val="both"/>
        <w:rPr>
          <w:rStyle w:val="Siln"/>
          <w:rFonts w:ascii="Arial" w:hAnsi="Arial" w:cs="Arial"/>
          <w:b w:val="0"/>
        </w:rPr>
      </w:pPr>
    </w:p>
    <w:p w14:paraId="3114F7C4" w14:textId="77777777" w:rsidR="00321D14" w:rsidRDefault="00321D14" w:rsidP="00027275">
      <w:pPr>
        <w:pStyle w:val="Normlnweb"/>
        <w:jc w:val="both"/>
        <w:rPr>
          <w:rStyle w:val="Siln"/>
          <w:rFonts w:ascii="Arial" w:hAnsi="Arial" w:cs="Arial"/>
          <w:b w:val="0"/>
        </w:rPr>
      </w:pPr>
    </w:p>
    <w:p w14:paraId="071FC48A" w14:textId="77777777" w:rsidR="00321D14" w:rsidRDefault="00321D14" w:rsidP="00027275">
      <w:pPr>
        <w:pStyle w:val="Normlnweb"/>
        <w:jc w:val="both"/>
        <w:rPr>
          <w:rStyle w:val="Siln"/>
          <w:rFonts w:ascii="Arial" w:hAnsi="Arial" w:cs="Arial"/>
          <w:b w:val="0"/>
        </w:rPr>
      </w:pPr>
    </w:p>
    <w:p w14:paraId="3E53C11B" w14:textId="77777777" w:rsidR="00321D14" w:rsidRDefault="00321D14" w:rsidP="00027275">
      <w:pPr>
        <w:pStyle w:val="Normlnweb"/>
        <w:jc w:val="both"/>
        <w:rPr>
          <w:rStyle w:val="Siln"/>
          <w:rFonts w:ascii="Arial" w:hAnsi="Arial" w:cs="Arial"/>
          <w:b w:val="0"/>
        </w:rPr>
      </w:pPr>
    </w:p>
    <w:p w14:paraId="28596FA5" w14:textId="1BCA6364" w:rsidR="00C1734F" w:rsidRPr="007154F8" w:rsidRDefault="00C1734F" w:rsidP="00027275">
      <w:pPr>
        <w:pStyle w:val="Normlnweb"/>
        <w:jc w:val="both"/>
        <w:rPr>
          <w:rFonts w:ascii="Arial" w:hAnsi="Arial" w:cs="Arial"/>
        </w:rPr>
      </w:pPr>
      <w:r w:rsidRPr="007154F8">
        <w:rPr>
          <w:rStyle w:val="Siln"/>
          <w:rFonts w:ascii="Arial" w:hAnsi="Arial" w:cs="Arial"/>
          <w:b w:val="0"/>
        </w:rPr>
        <w:t>Každé roční období je něčím typické. Podzim není výjimkou. Barevné listy na stromech a</w:t>
      </w:r>
      <w:r w:rsidR="008B4AE0" w:rsidRPr="007154F8">
        <w:rPr>
          <w:rStyle w:val="Siln"/>
          <w:rFonts w:ascii="Arial" w:hAnsi="Arial" w:cs="Arial"/>
          <w:b w:val="0"/>
        </w:rPr>
        <w:t> </w:t>
      </w:r>
      <w:r w:rsidR="00027275" w:rsidRPr="007154F8">
        <w:rPr>
          <w:rStyle w:val="Siln"/>
          <w:rFonts w:ascii="Arial" w:hAnsi="Arial" w:cs="Arial"/>
          <w:b w:val="0"/>
        </w:rPr>
        <w:t xml:space="preserve">následně pak ležící v haldách pod stromy. </w:t>
      </w:r>
      <w:r w:rsidRPr="007154F8">
        <w:rPr>
          <w:rStyle w:val="Siln"/>
          <w:rFonts w:ascii="Arial" w:hAnsi="Arial" w:cs="Arial"/>
          <w:b w:val="0"/>
        </w:rPr>
        <w:t xml:space="preserve">K přípravám na blížící se zimu patří </w:t>
      </w:r>
      <w:r w:rsidR="00027275" w:rsidRPr="007154F8">
        <w:rPr>
          <w:rStyle w:val="Siln"/>
          <w:rFonts w:ascii="Arial" w:hAnsi="Arial" w:cs="Arial"/>
          <w:b w:val="0"/>
        </w:rPr>
        <w:t>jejich úklid</w:t>
      </w:r>
      <w:r w:rsidRPr="007154F8">
        <w:rPr>
          <w:rStyle w:val="Siln"/>
          <w:rFonts w:ascii="Arial" w:hAnsi="Arial" w:cs="Arial"/>
          <w:b w:val="0"/>
        </w:rPr>
        <w:t xml:space="preserve">. </w:t>
      </w:r>
      <w:r w:rsidR="00027275" w:rsidRPr="007154F8">
        <w:rPr>
          <w:rStyle w:val="Siln"/>
          <w:rFonts w:ascii="Arial" w:hAnsi="Arial" w:cs="Arial"/>
          <w:b w:val="0"/>
        </w:rPr>
        <w:t xml:space="preserve">Likvidaci listí lidé provádějí nejčastěji dvěma způsoby. </w:t>
      </w:r>
      <w:r w:rsidRPr="007154F8">
        <w:rPr>
          <w:rFonts w:ascii="Arial" w:hAnsi="Arial" w:cs="Arial"/>
        </w:rPr>
        <w:t>První skupina, zastánci recyklace, vzniklý zahradní odpad kompostují, drtí či jinak ekologicky likvidují přímo na svých pozem</w:t>
      </w:r>
      <w:r w:rsidR="00027275" w:rsidRPr="007154F8">
        <w:rPr>
          <w:rFonts w:ascii="Arial" w:hAnsi="Arial" w:cs="Arial"/>
        </w:rPr>
        <w:t>c</w:t>
      </w:r>
      <w:r w:rsidRPr="007154F8">
        <w:rPr>
          <w:rFonts w:ascii="Arial" w:hAnsi="Arial" w:cs="Arial"/>
        </w:rPr>
        <w:t>ích, případně je</w:t>
      </w:r>
      <w:r w:rsidR="00567C1D" w:rsidRPr="007154F8">
        <w:rPr>
          <w:rFonts w:ascii="Arial" w:hAnsi="Arial" w:cs="Arial"/>
        </w:rPr>
        <w:t>j</w:t>
      </w:r>
      <w:r w:rsidRPr="007154F8">
        <w:rPr>
          <w:rFonts w:ascii="Arial" w:hAnsi="Arial" w:cs="Arial"/>
        </w:rPr>
        <w:t xml:space="preserve"> odvážejí do sběrných dvorů nebo kompostáren. Druhou skupinou jsou ti, kteří odpad raději pálí, a to k nelibosti sousedů, poukazujících na zamoření kouřem. I tato metoda odstranění odpadu je však při dodržení určitých pravidel v pořádku a neodporuje zákonům České republiky. </w:t>
      </w:r>
    </w:p>
    <w:p w14:paraId="7EDCDC75" w14:textId="17EF94C3" w:rsidR="00C1734F" w:rsidRPr="00647836" w:rsidRDefault="00567C1D" w:rsidP="00027275">
      <w:pPr>
        <w:pStyle w:val="Normlnweb"/>
        <w:jc w:val="both"/>
        <w:rPr>
          <w:rFonts w:ascii="Arial" w:hAnsi="Arial" w:cs="Arial"/>
        </w:rPr>
      </w:pPr>
      <w:bookmarkStart w:id="1" w:name="_Hlk81464636"/>
      <w:r w:rsidRPr="007154F8">
        <w:rPr>
          <w:rFonts w:ascii="Arial" w:hAnsi="Arial" w:cs="Arial"/>
        </w:rPr>
        <w:t xml:space="preserve">Pálení rostlinného materiálu řeší zákon o ochraně ovzduší č. 201/2012 Sb. Konkrétně lze v otevřeném ohništi spalovat jen suché rostlinné materiály neznečištěné chemickými látkami. Pálení pak mohou upravovat i místní vyhlášky měst a obcí </w:t>
      </w:r>
      <w:bookmarkEnd w:id="1"/>
      <w:r w:rsidRPr="007154F8">
        <w:rPr>
          <w:rFonts w:ascii="Arial" w:hAnsi="Arial" w:cs="Arial"/>
        </w:rPr>
        <w:t xml:space="preserve">(některé obce nepovolují spalování rostlinného odpadu a nabízejí jeho likvidaci kompostováním, jinde je možné pálit bioodpad jen v určitě dny apod.). </w:t>
      </w:r>
      <w:bookmarkStart w:id="2" w:name="_Hlk81464560"/>
      <w:r w:rsidR="004D7466">
        <w:rPr>
          <w:rFonts w:ascii="Arial" w:hAnsi="Arial" w:cs="Arial"/>
        </w:rPr>
        <w:t xml:space="preserve">Povinnost ohlašovat pálení odpadu </w:t>
      </w:r>
      <w:r w:rsidR="004D7466" w:rsidRPr="004D7466">
        <w:rPr>
          <w:rStyle w:val="Siln"/>
          <w:rFonts w:ascii="Arial" w:hAnsi="Arial" w:cs="Arial"/>
          <w:b w:val="0"/>
        </w:rPr>
        <w:t>místně příslušnému Hasičskému záchrannému sboru kraje</w:t>
      </w:r>
      <w:r w:rsidR="004D7466" w:rsidRPr="004D7466">
        <w:rPr>
          <w:rStyle w:val="Siln"/>
          <w:rFonts w:ascii="Arial" w:hAnsi="Arial" w:cs="Arial"/>
        </w:rPr>
        <w:t xml:space="preserve"> </w:t>
      </w:r>
      <w:r w:rsidR="004D7466" w:rsidRPr="004D7466">
        <w:rPr>
          <w:rFonts w:ascii="Arial" w:hAnsi="Arial" w:cs="Arial"/>
        </w:rPr>
        <w:t>mají podnikající fyzické a právnické</w:t>
      </w:r>
      <w:r w:rsidR="004D7466">
        <w:rPr>
          <w:rFonts w:ascii="Arial" w:hAnsi="Arial" w:cs="Arial"/>
        </w:rPr>
        <w:t xml:space="preserve"> osoby.</w:t>
      </w:r>
      <w:r w:rsidR="004D7466" w:rsidRPr="004D7466">
        <w:rPr>
          <w:rFonts w:ascii="Arial" w:hAnsi="Arial" w:cs="Arial"/>
        </w:rPr>
        <w:t xml:space="preserve"> </w:t>
      </w:r>
      <w:r w:rsidR="00647836" w:rsidRPr="00647836">
        <w:rPr>
          <w:rFonts w:ascii="Arial" w:hAnsi="Arial" w:cs="Arial"/>
        </w:rPr>
        <w:t xml:space="preserve">Povinnost ohlašovat pálení se nevztahuje na fyzické osoby, které tuto činnost provádějí na svém pozemku. </w:t>
      </w:r>
      <w:r w:rsidR="00647836" w:rsidRPr="00647836">
        <w:rPr>
          <w:rStyle w:val="Siln"/>
          <w:rFonts w:ascii="Arial" w:hAnsi="Arial" w:cs="Arial"/>
        </w:rPr>
        <w:t xml:space="preserve">Pokud ale fyzická osoba plánuje pálení většího množství biologického odpadu </w:t>
      </w:r>
      <w:r w:rsidR="00647836" w:rsidRPr="00647836">
        <w:rPr>
          <w:rFonts w:ascii="Arial" w:hAnsi="Arial" w:cs="Arial"/>
        </w:rPr>
        <w:t>(klestu, shrabaného listí a stařiny)</w:t>
      </w:r>
      <w:r w:rsidR="00647836" w:rsidRPr="00647836">
        <w:rPr>
          <w:rStyle w:val="Siln"/>
          <w:rFonts w:ascii="Arial" w:hAnsi="Arial" w:cs="Arial"/>
        </w:rPr>
        <w:t xml:space="preserve">, je vhodné pálení </w:t>
      </w:r>
      <w:r w:rsidR="00647836">
        <w:rPr>
          <w:rStyle w:val="Siln"/>
          <w:rFonts w:ascii="Arial" w:hAnsi="Arial" w:cs="Arial"/>
        </w:rPr>
        <w:t>nahlásit taktéž.</w:t>
      </w:r>
      <w:r w:rsidR="00C1734F" w:rsidRPr="004D7466">
        <w:rPr>
          <w:rStyle w:val="Siln"/>
          <w:rFonts w:ascii="Arial" w:hAnsi="Arial" w:cs="Arial"/>
        </w:rPr>
        <w:t xml:space="preserve"> </w:t>
      </w:r>
      <w:bookmarkEnd w:id="2"/>
      <w:r w:rsidR="00647836" w:rsidRPr="00647836">
        <w:rPr>
          <w:rFonts w:ascii="Arial" w:hAnsi="Arial" w:cs="Arial"/>
        </w:rPr>
        <w:t>Touto informací lze zabránit zbytečným výjezdům jednotek požární ochrany k domnělému požáru, který může nahlásit například soused.</w:t>
      </w:r>
      <w:r w:rsidR="00647836">
        <w:rPr>
          <w:rFonts w:ascii="Arial" w:hAnsi="Arial" w:cs="Arial"/>
        </w:rPr>
        <w:t xml:space="preserve"> </w:t>
      </w:r>
      <w:r w:rsidR="00C1734F" w:rsidRPr="004D7466">
        <w:rPr>
          <w:rFonts w:ascii="Arial" w:hAnsi="Arial" w:cs="Arial"/>
        </w:rPr>
        <w:t xml:space="preserve">Učinit tak lze </w:t>
      </w:r>
      <w:r w:rsidR="006167E9" w:rsidRPr="004D7466">
        <w:rPr>
          <w:rFonts w:ascii="Arial" w:hAnsi="Arial" w:cs="Arial"/>
        </w:rPr>
        <w:t>přímo v elektronickém</w:t>
      </w:r>
      <w:r w:rsidR="006167E9" w:rsidRPr="007154F8">
        <w:rPr>
          <w:rFonts w:ascii="Arial" w:hAnsi="Arial" w:cs="Arial"/>
        </w:rPr>
        <w:t xml:space="preserve"> formuláři na webových stránkách v aplikaci </w:t>
      </w:r>
      <w:r w:rsidR="006167E9" w:rsidRPr="007154F8">
        <w:rPr>
          <w:rFonts w:ascii="Arial" w:hAnsi="Arial" w:cs="Arial"/>
          <w:b/>
        </w:rPr>
        <w:t>Evidence pálení</w:t>
      </w:r>
      <w:r w:rsidR="006167E9" w:rsidRPr="007154F8">
        <w:rPr>
          <w:rFonts w:ascii="Arial" w:hAnsi="Arial" w:cs="Arial"/>
        </w:rPr>
        <w:t xml:space="preserve"> </w:t>
      </w:r>
      <w:hyperlink r:id="rId7" w:history="1">
        <w:r w:rsidR="006167E9" w:rsidRPr="007154F8">
          <w:rPr>
            <w:rStyle w:val="Hypertextovodkaz"/>
            <w:rFonts w:ascii="Arial" w:hAnsi="Arial" w:cs="Arial"/>
          </w:rPr>
          <w:t>https://paleni.izscr.cz/</w:t>
        </w:r>
      </w:hyperlink>
      <w:r w:rsidR="006167E9">
        <w:rPr>
          <w:rStyle w:val="Hypertextovodkaz"/>
          <w:rFonts w:ascii="Arial" w:hAnsi="Arial" w:cs="Arial"/>
          <w:u w:val="none"/>
        </w:rPr>
        <w:t xml:space="preserve"> </w:t>
      </w:r>
      <w:r w:rsidR="006167E9">
        <w:rPr>
          <w:rFonts w:ascii="Arial" w:hAnsi="Arial" w:cs="Arial"/>
        </w:rPr>
        <w:t>popřípadě prostřednictvím</w:t>
      </w:r>
      <w:r w:rsidR="00C1734F" w:rsidRPr="007154F8">
        <w:rPr>
          <w:rFonts w:ascii="Arial" w:hAnsi="Arial" w:cs="Arial"/>
        </w:rPr>
        <w:t xml:space="preserve"> telefonu</w:t>
      </w:r>
      <w:r w:rsidR="006167E9">
        <w:rPr>
          <w:rFonts w:ascii="Arial" w:hAnsi="Arial" w:cs="Arial"/>
        </w:rPr>
        <w:t>.</w:t>
      </w:r>
      <w:r w:rsidR="00C1734F" w:rsidRPr="007154F8">
        <w:rPr>
          <w:rFonts w:ascii="Arial" w:hAnsi="Arial" w:cs="Arial"/>
        </w:rPr>
        <w:t xml:space="preserve"> </w:t>
      </w:r>
    </w:p>
    <w:p w14:paraId="60F128F0" w14:textId="7A3D180E" w:rsidR="007A4029" w:rsidRPr="007A4029" w:rsidRDefault="007A4029" w:rsidP="00661D5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3" w:name="_Hlk81464414"/>
      <w:r w:rsidRPr="007A4029">
        <w:rPr>
          <w:rFonts w:ascii="Arial" w:hAnsi="Arial" w:cs="Arial"/>
          <w:b/>
        </w:rPr>
        <w:t>Zásady pálení odpadu:</w:t>
      </w:r>
    </w:p>
    <w:p w14:paraId="7820CCC9" w14:textId="77777777" w:rsidR="00C1734F" w:rsidRPr="007154F8" w:rsidRDefault="00C1734F" w:rsidP="00661D5F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54F8">
        <w:rPr>
          <w:rFonts w:ascii="Arial" w:hAnsi="Arial" w:cs="Arial"/>
          <w:sz w:val="24"/>
          <w:szCs w:val="24"/>
        </w:rPr>
        <w:t>Pálení odpadu může provádět pouze osoba starší 18 let.</w:t>
      </w:r>
    </w:p>
    <w:p w14:paraId="1D5D2605" w14:textId="77777777" w:rsidR="00C1734F" w:rsidRPr="007154F8" w:rsidRDefault="00C1734F" w:rsidP="00661D5F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54F8">
        <w:rPr>
          <w:rFonts w:ascii="Arial" w:hAnsi="Arial" w:cs="Arial"/>
          <w:sz w:val="24"/>
          <w:szCs w:val="24"/>
        </w:rPr>
        <w:t>Ohniště musí být vzdáleno minimálně 50 metrů od okraje lesa a v dostatečné bezpečné vzdálenosti od budov a volných skládek palivového dřeva apod.</w:t>
      </w:r>
    </w:p>
    <w:p w14:paraId="19884FFB" w14:textId="77777777" w:rsidR="00C1734F" w:rsidRPr="007154F8" w:rsidRDefault="00C1734F" w:rsidP="00661D5F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54F8">
        <w:rPr>
          <w:rFonts w:ascii="Arial" w:hAnsi="Arial" w:cs="Arial"/>
          <w:sz w:val="24"/>
          <w:szCs w:val="24"/>
        </w:rPr>
        <w:t>Pálení odpadu nesmí být prováděno v období dlouhotrvajícího sucha a za větrného počasí.</w:t>
      </w:r>
    </w:p>
    <w:p w14:paraId="1D711293" w14:textId="1CDBC95B" w:rsidR="00C1734F" w:rsidRPr="007154F8" w:rsidRDefault="00C1734F" w:rsidP="00661D5F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54F8">
        <w:rPr>
          <w:rFonts w:ascii="Arial" w:hAnsi="Arial" w:cs="Arial"/>
          <w:sz w:val="24"/>
          <w:szCs w:val="24"/>
        </w:rPr>
        <w:t>K dispozici by měly být prostředky, kterými lze oheň uhasit – kbelík s vodou, lopata a</w:t>
      </w:r>
      <w:r w:rsidR="00567C1D" w:rsidRPr="007154F8">
        <w:rPr>
          <w:rFonts w:ascii="Arial" w:hAnsi="Arial" w:cs="Arial"/>
          <w:sz w:val="24"/>
          <w:szCs w:val="24"/>
        </w:rPr>
        <w:t> </w:t>
      </w:r>
      <w:r w:rsidRPr="007154F8">
        <w:rPr>
          <w:rFonts w:ascii="Arial" w:hAnsi="Arial" w:cs="Arial"/>
          <w:sz w:val="24"/>
          <w:szCs w:val="24"/>
        </w:rPr>
        <w:t>písek apod.</w:t>
      </w:r>
    </w:p>
    <w:p w14:paraId="15E24255" w14:textId="62E373DC" w:rsidR="00C1734F" w:rsidRPr="007154F8" w:rsidRDefault="00C1734F" w:rsidP="00661D5F">
      <w:pPr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54F8">
        <w:rPr>
          <w:rFonts w:ascii="Arial" w:hAnsi="Arial" w:cs="Arial"/>
          <w:sz w:val="24"/>
          <w:szCs w:val="24"/>
        </w:rPr>
        <w:t>Po skončení pálení odpadu musí být ohniště bezpečným způsobem uhašeno a následně kontrolováno po dobu 8 hodin.</w:t>
      </w:r>
    </w:p>
    <w:p w14:paraId="43BA152E" w14:textId="77777777" w:rsidR="008B4AE0" w:rsidRPr="007154F8" w:rsidRDefault="008B4AE0" w:rsidP="00661D5F">
      <w:pPr>
        <w:pStyle w:val="Normlnweb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</w:rPr>
      </w:pPr>
      <w:r w:rsidRPr="007154F8">
        <w:rPr>
          <w:rFonts w:ascii="Arial" w:hAnsi="Arial" w:cs="Arial"/>
        </w:rPr>
        <w:t xml:space="preserve">Pokud se vám přes veškerou opatrnost </w:t>
      </w:r>
      <w:r w:rsidRPr="007154F8">
        <w:rPr>
          <w:rStyle w:val="Siln"/>
          <w:rFonts w:ascii="Arial" w:hAnsi="Arial" w:cs="Arial"/>
        </w:rPr>
        <w:t>situace vymkne kontrole</w:t>
      </w:r>
      <w:r w:rsidRPr="007154F8">
        <w:rPr>
          <w:rFonts w:ascii="Arial" w:hAnsi="Arial" w:cs="Arial"/>
        </w:rPr>
        <w:t xml:space="preserve">, volejte </w:t>
      </w:r>
      <w:r w:rsidRPr="007154F8">
        <w:rPr>
          <w:rStyle w:val="Siln"/>
          <w:rFonts w:ascii="Arial" w:hAnsi="Arial" w:cs="Arial"/>
        </w:rPr>
        <w:t>hasiče</w:t>
      </w:r>
      <w:r w:rsidRPr="007154F8">
        <w:rPr>
          <w:rFonts w:ascii="Arial" w:hAnsi="Arial" w:cs="Arial"/>
        </w:rPr>
        <w:t xml:space="preserve"> prostřednictvím tísňové linky </w:t>
      </w:r>
      <w:r w:rsidRPr="007154F8">
        <w:rPr>
          <w:rStyle w:val="Siln"/>
          <w:rFonts w:ascii="Arial" w:hAnsi="Arial" w:cs="Arial"/>
        </w:rPr>
        <w:t>150</w:t>
      </w:r>
      <w:r w:rsidRPr="007154F8">
        <w:rPr>
          <w:rFonts w:ascii="Arial" w:hAnsi="Arial" w:cs="Arial"/>
        </w:rPr>
        <w:t xml:space="preserve"> nebo </w:t>
      </w:r>
      <w:r w:rsidRPr="007154F8">
        <w:rPr>
          <w:rStyle w:val="Siln"/>
          <w:rFonts w:ascii="Arial" w:hAnsi="Arial" w:cs="Arial"/>
        </w:rPr>
        <w:t>112</w:t>
      </w:r>
      <w:r w:rsidRPr="007154F8">
        <w:rPr>
          <w:rFonts w:ascii="Arial" w:hAnsi="Arial" w:cs="Arial"/>
        </w:rPr>
        <w:t>.</w:t>
      </w:r>
    </w:p>
    <w:bookmarkEnd w:id="3"/>
    <w:p w14:paraId="0CEA949B" w14:textId="77777777" w:rsidR="00321D14" w:rsidRPr="00321D14" w:rsidRDefault="00321D14" w:rsidP="00F257BD">
      <w:pPr>
        <w:jc w:val="both"/>
        <w:rPr>
          <w:rFonts w:ascii="Arial" w:hAnsi="Arial" w:cs="Arial"/>
          <w:b/>
          <w:bCs/>
          <w:i/>
          <w:iCs/>
        </w:rPr>
      </w:pPr>
      <w:r w:rsidRPr="00321D14">
        <w:rPr>
          <w:rFonts w:ascii="Arial" w:hAnsi="Arial" w:cs="Arial"/>
          <w:i/>
          <w:iCs/>
        </w:rPr>
        <w:lastRenderedPageBreak/>
        <w:t>a</w:t>
      </w:r>
      <w:r w:rsidR="00F257BD" w:rsidRPr="00321D14">
        <w:rPr>
          <w:rFonts w:ascii="Arial" w:hAnsi="Arial" w:cs="Arial"/>
          <w:i/>
          <w:iCs/>
        </w:rPr>
        <w:t xml:space="preserve">utor: </w:t>
      </w:r>
      <w:r w:rsidR="00F257BD" w:rsidRPr="00321D14">
        <w:rPr>
          <w:rFonts w:ascii="Arial" w:hAnsi="Arial" w:cs="Arial"/>
          <w:b/>
          <w:bCs/>
          <w:i/>
          <w:iCs/>
        </w:rPr>
        <w:t>kpt. Mgr. Michaela Stará</w:t>
      </w:r>
    </w:p>
    <w:p w14:paraId="2E5D8D24" w14:textId="2E7461DB" w:rsidR="00F257BD" w:rsidRDefault="00F257BD" w:rsidP="007A4029">
      <w:pPr>
        <w:jc w:val="both"/>
        <w:rPr>
          <w:rFonts w:ascii="Arial" w:hAnsi="Arial" w:cs="Arial"/>
        </w:rPr>
      </w:pPr>
      <w:r w:rsidRPr="00321D14">
        <w:rPr>
          <w:rFonts w:ascii="Arial" w:hAnsi="Arial" w:cs="Arial"/>
          <w:i/>
        </w:rPr>
        <w:t>HZS Libereckého kraje</w:t>
      </w:r>
    </w:p>
    <w:sectPr w:rsidR="00F2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ECF"/>
    <w:multiLevelType w:val="multilevel"/>
    <w:tmpl w:val="EB1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12AA"/>
    <w:multiLevelType w:val="multilevel"/>
    <w:tmpl w:val="634C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85F9F"/>
    <w:multiLevelType w:val="hybridMultilevel"/>
    <w:tmpl w:val="F5AC7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BF1"/>
    <w:multiLevelType w:val="hybridMultilevel"/>
    <w:tmpl w:val="2F1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3B15"/>
    <w:multiLevelType w:val="hybridMultilevel"/>
    <w:tmpl w:val="B0344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3138"/>
    <w:multiLevelType w:val="multilevel"/>
    <w:tmpl w:val="0164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FC"/>
    <w:rsid w:val="00012D18"/>
    <w:rsid w:val="00027275"/>
    <w:rsid w:val="0006619D"/>
    <w:rsid w:val="000A2DB4"/>
    <w:rsid w:val="000F2EBB"/>
    <w:rsid w:val="00167E77"/>
    <w:rsid w:val="00194358"/>
    <w:rsid w:val="00211051"/>
    <w:rsid w:val="0022345B"/>
    <w:rsid w:val="00223F57"/>
    <w:rsid w:val="00226CC0"/>
    <w:rsid w:val="002B5E0F"/>
    <w:rsid w:val="003101E7"/>
    <w:rsid w:val="00321D14"/>
    <w:rsid w:val="003B2523"/>
    <w:rsid w:val="00405A45"/>
    <w:rsid w:val="0048725A"/>
    <w:rsid w:val="004D7466"/>
    <w:rsid w:val="0053131A"/>
    <w:rsid w:val="00566430"/>
    <w:rsid w:val="00567C1D"/>
    <w:rsid w:val="005B1CEA"/>
    <w:rsid w:val="005E5780"/>
    <w:rsid w:val="006167E9"/>
    <w:rsid w:val="00647836"/>
    <w:rsid w:val="00661D5F"/>
    <w:rsid w:val="006F58F4"/>
    <w:rsid w:val="007154F8"/>
    <w:rsid w:val="007216E4"/>
    <w:rsid w:val="007669A1"/>
    <w:rsid w:val="00787C4A"/>
    <w:rsid w:val="007A4029"/>
    <w:rsid w:val="00820C8A"/>
    <w:rsid w:val="00823ED5"/>
    <w:rsid w:val="008410F2"/>
    <w:rsid w:val="00874FCD"/>
    <w:rsid w:val="008B4AE0"/>
    <w:rsid w:val="008C2435"/>
    <w:rsid w:val="008E6224"/>
    <w:rsid w:val="009B235D"/>
    <w:rsid w:val="009C6CC2"/>
    <w:rsid w:val="00A533C9"/>
    <w:rsid w:val="00AC6AA3"/>
    <w:rsid w:val="00AD2C30"/>
    <w:rsid w:val="00B244CE"/>
    <w:rsid w:val="00B34F29"/>
    <w:rsid w:val="00B7207D"/>
    <w:rsid w:val="00C1734F"/>
    <w:rsid w:val="00C537C6"/>
    <w:rsid w:val="00C65306"/>
    <w:rsid w:val="00C82162"/>
    <w:rsid w:val="00CF1AFC"/>
    <w:rsid w:val="00D80804"/>
    <w:rsid w:val="00D86109"/>
    <w:rsid w:val="00D86132"/>
    <w:rsid w:val="00DA3FF8"/>
    <w:rsid w:val="00DD3B9D"/>
    <w:rsid w:val="00E35ECD"/>
    <w:rsid w:val="00E61EEA"/>
    <w:rsid w:val="00E72B26"/>
    <w:rsid w:val="00E916CB"/>
    <w:rsid w:val="00F12515"/>
    <w:rsid w:val="00F257BD"/>
    <w:rsid w:val="00F779FB"/>
    <w:rsid w:val="00FB63E3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C38"/>
  <w15:chartTrackingRefBased/>
  <w15:docId w15:val="{87B02783-C5D8-4627-9391-6B1CE4D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7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7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9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16C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61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61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61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1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34F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4F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CC0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2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173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73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readtime">
    <w:name w:val="readtime"/>
    <w:basedOn w:val="Standardnpsmoodstavce"/>
    <w:rsid w:val="00C1734F"/>
  </w:style>
  <w:style w:type="character" w:styleId="Siln">
    <w:name w:val="Strong"/>
    <w:basedOn w:val="Standardnpsmoodstavce"/>
    <w:uiPriority w:val="22"/>
    <w:qFormat/>
    <w:rsid w:val="00C1734F"/>
    <w:rPr>
      <w:b/>
      <w:bCs/>
    </w:rPr>
  </w:style>
  <w:style w:type="character" w:customStyle="1" w:styleId="inserted-image">
    <w:name w:val="inserted-image"/>
    <w:basedOn w:val="Standardnpsmoodstavce"/>
    <w:rsid w:val="00C1734F"/>
  </w:style>
  <w:style w:type="character" w:customStyle="1" w:styleId="inserted-imagedescription">
    <w:name w:val="inserted-image__description"/>
    <w:basedOn w:val="Standardnpsmoodstavce"/>
    <w:rsid w:val="00C1734F"/>
  </w:style>
  <w:style w:type="character" w:customStyle="1" w:styleId="inserted-imageauthor">
    <w:name w:val="inserted-image__author"/>
    <w:basedOn w:val="Standardnpsmoodstavce"/>
    <w:rsid w:val="00C1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leni.izs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C5B6-320C-4F24-9429-BF94E2A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Michaela Stará</cp:lastModifiedBy>
  <cp:revision>13</cp:revision>
  <dcterms:created xsi:type="dcterms:W3CDTF">2021-09-02T05:41:00Z</dcterms:created>
  <dcterms:modified xsi:type="dcterms:W3CDTF">2021-10-01T05:51:00Z</dcterms:modified>
</cp:coreProperties>
</file>